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EF44" w14:textId="77777777" w:rsidR="000666E6" w:rsidRPr="00262114" w:rsidRDefault="0026211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val="en-US"/>
        </w:rPr>
      </w:pPr>
      <w:r w:rsidRPr="00262114">
        <w:rPr>
          <w:rFonts w:ascii="Times New Roman" w:eastAsia="Times New Roman" w:hAnsi="Times New Roman" w:cs="Times New Roman"/>
          <w:color w:val="000000"/>
          <w:sz w:val="44"/>
          <w:szCs w:val="44"/>
          <w:lang w:val="en-US"/>
        </w:rPr>
        <w:t>Instructions for creating an extended summary</w:t>
      </w:r>
    </w:p>
    <w:p w14:paraId="69B9EF45" w14:textId="77777777" w:rsidR="000666E6" w:rsidRPr="00262114" w:rsidRDefault="00262114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6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Name and Surname (12pt, Bold)</w:t>
      </w:r>
    </w:p>
    <w:p w14:paraId="69B9EF46" w14:textId="77777777" w:rsidR="000666E6" w:rsidRPr="00262114" w:rsidRDefault="002621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Name of institution/Department, City, Country (12pt)</w:t>
      </w:r>
    </w:p>
    <w:p w14:paraId="69B9EF47" w14:textId="77777777" w:rsidR="000666E6" w:rsidRPr="00262114" w:rsidRDefault="0026211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</w:pPr>
      <w:r w:rsidRPr="002621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example@mail.com (12pt, Italic)</w:t>
      </w:r>
    </w:p>
    <w:p w14:paraId="69B9EF48" w14:textId="77777777" w:rsidR="000666E6" w:rsidRPr="00262114" w:rsidRDefault="0026211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2621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Title of the paper (14pt, centered, Bold)</w:t>
      </w:r>
    </w:p>
    <w:p w14:paraId="69B9EF49" w14:textId="77777777" w:rsidR="000666E6" w:rsidRPr="00262114" w:rsidRDefault="0026211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heading=h.gjdgxs" w:colFirst="0" w:colLast="0"/>
      <w:bookmarkEnd w:id="0"/>
      <w:r w:rsidRPr="00262114">
        <w:rPr>
          <w:rFonts w:ascii="Times New Roman" w:eastAsia="Times New Roman" w:hAnsi="Times New Roman" w:cs="Times New Roman"/>
          <w:sz w:val="24"/>
          <w:szCs w:val="24"/>
          <w:lang w:val="en-US"/>
        </w:rPr>
        <w:t>In the extended summary, which can be up to 600-800 words, should state the main ideas and results of the work. The abstract summarizes the main elements of the work: the purpose, the reasons for the research, the methods used, the main results, and the co</w:t>
      </w:r>
      <w:r w:rsidRPr="00262114">
        <w:rPr>
          <w:rFonts w:ascii="Times New Roman" w:eastAsia="Times New Roman" w:hAnsi="Times New Roman" w:cs="Times New Roman"/>
          <w:sz w:val="24"/>
          <w:szCs w:val="24"/>
          <w:lang w:val="en-US"/>
        </w:rPr>
        <w:t>nclusions drawn from the results. If you have already published a research paper, it is necessary to indicate the original publication.</w:t>
      </w:r>
    </w:p>
    <w:p w14:paraId="69B9EF4A" w14:textId="77777777" w:rsidR="000666E6" w:rsidRPr="00262114" w:rsidRDefault="002621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62114">
        <w:rPr>
          <w:rFonts w:ascii="Times New Roman" w:eastAsia="Times New Roman" w:hAnsi="Times New Roman" w:cs="Times New Roman"/>
          <w:sz w:val="24"/>
          <w:szCs w:val="24"/>
          <w:lang w:val="en-US"/>
        </w:rPr>
        <w:t>The extended summary should be written in Time New Roman font, single-spaced, double-aligned, font size 12, on an A4 page with 2.5 cm margins.</w:t>
      </w:r>
      <w:r w:rsidRPr="00262114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At the end of the summary, 3 to 5 keywords should be listed, 11pt, Bold, Italic.</w:t>
      </w:r>
    </w:p>
    <w:p w14:paraId="69B9EF4B" w14:textId="77777777" w:rsidR="000666E6" w:rsidRPr="00262114" w:rsidRDefault="002621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2621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Literature should be written in </w:t>
      </w:r>
      <w:r w:rsidRPr="002621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11pt font size according to the template, and </w:t>
      </w:r>
      <w:hyperlink r:id="rId6">
        <w:r w:rsidRPr="0026211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standard IEEE</w:t>
        </w:r>
      </w:hyperlink>
      <w:r w:rsidRPr="002621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should be used for citations. </w:t>
      </w:r>
      <w:r w:rsidRPr="002621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Literature section, list only those sources that are directly </w:t>
      </w:r>
      <w:bookmarkStart w:id="1" w:name="_GoBack"/>
      <w:bookmarkEnd w:id="1"/>
      <w:r w:rsidRPr="00262114">
        <w:rPr>
          <w:rFonts w:ascii="Times New Roman" w:eastAsia="Times New Roman" w:hAnsi="Times New Roman" w:cs="Times New Roman"/>
          <w:sz w:val="24"/>
          <w:szCs w:val="24"/>
          <w:lang w:val="en-US"/>
        </w:rPr>
        <w:t>mentioned (quoted) in the text of the abstract.</w:t>
      </w:r>
    </w:p>
    <w:p w14:paraId="69B9EF4C" w14:textId="77777777" w:rsidR="000666E6" w:rsidRPr="00262114" w:rsidRDefault="0026211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en-US"/>
        </w:rPr>
      </w:pPr>
      <w:r w:rsidRPr="00262114">
        <w:rPr>
          <w:rFonts w:ascii="Times New Roman" w:eastAsia="Times New Roman" w:hAnsi="Times New Roman" w:cs="Times New Roman"/>
          <w:b/>
          <w:i/>
          <w:color w:val="000000"/>
          <w:lang w:val="en-US"/>
        </w:rPr>
        <w:t>Keywords – extended summary, research, methods, results</w:t>
      </w:r>
    </w:p>
    <w:p w14:paraId="69B9EF4D" w14:textId="77777777" w:rsidR="000666E6" w:rsidRPr="00262114" w:rsidRDefault="00262114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262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Literature (12pt, Bold)</w:t>
      </w:r>
    </w:p>
    <w:p w14:paraId="69B9EF4E" w14:textId="77777777" w:rsidR="000666E6" w:rsidRPr="00262114" w:rsidRDefault="0026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G. Eason, B. Noble, and I. N. Sneddon, “On certain integrals of Lipschitz-Hankel type involving products of Bessel functions,” P</w:t>
      </w:r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hil. Trans. Roy. Soc. London, vol. A247, pp. 529–551, April 1955. (references)</w:t>
      </w:r>
    </w:p>
    <w:p w14:paraId="69B9EF4F" w14:textId="77777777" w:rsidR="000666E6" w:rsidRPr="00262114" w:rsidRDefault="0026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J. Clerk Maxwell, A Treatise on Electricity and Magnetism, 3rd ed., vol 2. Oxford: Clarendon, 1892, pp.68–73.</w:t>
      </w:r>
    </w:p>
    <w:p w14:paraId="69B9EF50" w14:textId="77777777" w:rsidR="000666E6" w:rsidRPr="00262114" w:rsidRDefault="0026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I. S. Jacobs and C. P. Bean, “Fine particles, thin films and exchange anisotropy,” in Magnetism, vol. III, G. T. </w:t>
      </w:r>
      <w:proofErr w:type="spellStart"/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Rado</w:t>
      </w:r>
      <w:proofErr w:type="spellEnd"/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H. Suhl, Eds. New York: Academic, 1963, pp. 271–350.</w:t>
      </w:r>
    </w:p>
    <w:p w14:paraId="69B9EF51" w14:textId="77777777" w:rsidR="000666E6" w:rsidRPr="00262114" w:rsidRDefault="0026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I. </w:t>
      </w:r>
      <w:proofErr w:type="spellStart"/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Ivić</w:t>
      </w:r>
      <w:proofErr w:type="spellEnd"/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"The title of the work if it exists," unpublished</w:t>
      </w:r>
    </w:p>
    <w:p w14:paraId="69B9EF52" w14:textId="77777777" w:rsidR="000666E6" w:rsidRPr="00262114" w:rsidRDefault="002621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P. </w:t>
      </w:r>
      <w:proofErr w:type="spellStart"/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Perić</w:t>
      </w:r>
      <w:proofErr w:type="spellEnd"/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"Title of th</w:t>
      </w:r>
      <w:r w:rsidRPr="0026211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 work," name of the journal, accepted for publication</w:t>
      </w:r>
    </w:p>
    <w:sectPr w:rsidR="000666E6" w:rsidRPr="0026211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7C11"/>
    <w:multiLevelType w:val="multilevel"/>
    <w:tmpl w:val="B142CF98"/>
    <w:lvl w:ilvl="0">
      <w:start w:val="1"/>
      <w:numFmt w:val="decimal"/>
      <w:lvlText w:val="[%1]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6E6"/>
    <w:rsid w:val="000666E6"/>
    <w:rsid w:val="002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EF44"/>
  <w15:docId w15:val="{C865308D-BC26-46A1-93C3-DBA05906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7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7F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eeeauthorcenter.ieee.org/wp-content/uploads/IEEE-Reference-Guid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WTXC9M6YLgQ31rLpMPBNzl3rbtg==">AMUW2mWjWh5cgE6Mf8FzuUX3PN/FCuwHX+MVKXLbvPPvdTHUO6KO/FlS9PrSzANW85+NBXCTbN5Ic7JS7rldZA0BYKTKi7b7NBUe6HTV3Y1bo2+stg4qfMYwO3NAYwWWc4gCs0T5IHqk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Turalija</dc:creator>
  <cp:lastModifiedBy>Slobodan Beliga</cp:lastModifiedBy>
  <cp:revision>2</cp:revision>
  <dcterms:created xsi:type="dcterms:W3CDTF">2022-08-31T08:35:00Z</dcterms:created>
  <dcterms:modified xsi:type="dcterms:W3CDTF">2023-05-29T09:38:00Z</dcterms:modified>
</cp:coreProperties>
</file>